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2CC" w:rsidRDefault="003613A0">
      <w:pPr>
        <w:pStyle w:val="1"/>
        <w:numPr>
          <w:ilvl w:val="0"/>
          <w:numId w:val="4"/>
        </w:numPr>
        <w:spacing w:before="0" w:line="240" w:lineRule="auto"/>
      </w:pPr>
      <w:r>
        <w:t>Схема границ</w:t>
      </w:r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t xml:space="preserve">Рыбоводного участка </w:t>
      </w:r>
    </w:p>
    <w:p w:rsidR="00E372CC" w:rsidRDefault="003613A0">
      <w:pPr>
        <w:numPr>
          <w:ilvl w:val="0"/>
          <w:numId w:val="4"/>
        </w:numPr>
        <w:spacing w:after="0" w:line="240" w:lineRule="auto"/>
      </w:pPr>
      <w:bookmarkStart w:id="0" w:name="__DdeLink__6059_87921504311"/>
      <w:r>
        <w:rPr>
          <w:b/>
          <w:szCs w:val="24"/>
        </w:rPr>
        <w:t xml:space="preserve">Река без названия  между о. </w:t>
      </w:r>
      <w:proofErr w:type="spellStart"/>
      <w:r>
        <w:rPr>
          <w:b/>
          <w:szCs w:val="24"/>
        </w:rPr>
        <w:t>Энитор</w:t>
      </w:r>
      <w:proofErr w:type="spellEnd"/>
      <w:r>
        <w:rPr>
          <w:b/>
          <w:szCs w:val="24"/>
        </w:rPr>
        <w:t xml:space="preserve"> и о. </w:t>
      </w:r>
      <w:proofErr w:type="gramStart"/>
      <w:r>
        <w:rPr>
          <w:b/>
          <w:szCs w:val="24"/>
        </w:rPr>
        <w:t>Деревенское</w:t>
      </w:r>
      <w:bookmarkEnd w:id="0"/>
      <w:proofErr w:type="gramEnd"/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rPr>
          <w:b/>
          <w:szCs w:val="24"/>
        </w:rPr>
        <w:t xml:space="preserve"> Ханты-Мансийский район</w:t>
      </w:r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rPr>
          <w:rFonts w:eastAsia="Times New Roman"/>
          <w:b/>
          <w:szCs w:val="24"/>
        </w:rPr>
        <w:t xml:space="preserve"> Длина 620 м  </w:t>
      </w:r>
      <w:r>
        <w:t>Площадь – 0,62  га</w:t>
      </w:r>
    </w:p>
    <w:tbl>
      <w:tblPr>
        <w:tblW w:w="9317" w:type="dxa"/>
        <w:tblInd w:w="-123" w:type="dxa"/>
        <w:tblCellMar>
          <w:left w:w="93" w:type="dxa"/>
        </w:tblCellMar>
        <w:tblLook w:val="0000" w:firstRow="0" w:lastRow="0" w:firstColumn="0" w:lastColumn="0" w:noHBand="0" w:noVBand="0"/>
      </w:tblPr>
      <w:tblGrid>
        <w:gridCol w:w="1310"/>
        <w:gridCol w:w="1335"/>
        <w:gridCol w:w="1325"/>
        <w:gridCol w:w="1323"/>
        <w:gridCol w:w="1335"/>
        <w:gridCol w:w="1325"/>
        <w:gridCol w:w="1364"/>
      </w:tblGrid>
      <w:tr w:rsidR="00E372CC">
        <w:tc>
          <w:tcPr>
            <w:tcW w:w="1309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E372C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sz w:val="22"/>
              </w:rPr>
            </w:pPr>
          </w:p>
        </w:tc>
        <w:tc>
          <w:tcPr>
            <w:tcW w:w="8007" w:type="dxa"/>
            <w:gridSpan w:val="6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Географические координаты точек</w:t>
            </w:r>
          </w:p>
        </w:tc>
      </w:tr>
      <w:tr w:rsidR="00E372CC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E372C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3983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С.Ш.</w:t>
            </w:r>
          </w:p>
        </w:tc>
        <w:tc>
          <w:tcPr>
            <w:tcW w:w="402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В.Д.</w:t>
            </w:r>
          </w:p>
        </w:tc>
      </w:tr>
      <w:tr w:rsidR="00E372CC">
        <w:tc>
          <w:tcPr>
            <w:tcW w:w="1309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E372CC">
            <w:pPr>
              <w:numPr>
                <w:ilvl w:val="0"/>
                <w:numId w:val="4"/>
              </w:numPr>
              <w:snapToGrid w:val="0"/>
              <w:spacing w:after="0" w:line="240" w:lineRule="auto"/>
              <w:rPr>
                <w:sz w:val="22"/>
                <w:lang w:val="en-US"/>
              </w:rPr>
            </w:pP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град.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мин.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сек.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1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15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22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22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17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15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28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22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18</w:t>
            </w:r>
          </w:p>
        </w:tc>
      </w:tr>
      <w:tr w:rsidR="00E372CC">
        <w:tc>
          <w:tcPr>
            <w:tcW w:w="130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  <w:lang w:val="en-US"/>
              </w:rPr>
              <w:t>3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60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59</w:t>
            </w:r>
          </w:p>
        </w:tc>
        <w:tc>
          <w:tcPr>
            <w:tcW w:w="1323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42</w:t>
            </w:r>
          </w:p>
        </w:tc>
        <w:tc>
          <w:tcPr>
            <w:tcW w:w="133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68</w:t>
            </w:r>
          </w:p>
        </w:tc>
        <w:tc>
          <w:tcPr>
            <w:tcW w:w="132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22</w:t>
            </w:r>
          </w:p>
        </w:tc>
        <w:tc>
          <w:tcPr>
            <w:tcW w:w="136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 w:val="22"/>
              </w:rPr>
              <w:t>28</w:t>
            </w:r>
          </w:p>
        </w:tc>
      </w:tr>
    </w:tbl>
    <w:p w:rsidR="00E372CC" w:rsidRDefault="00E372CC">
      <w:pPr>
        <w:numPr>
          <w:ilvl w:val="0"/>
          <w:numId w:val="4"/>
        </w:numPr>
        <w:spacing w:after="0" w:line="240" w:lineRule="auto"/>
      </w:pPr>
    </w:p>
    <w:p w:rsidR="00E372CC" w:rsidRDefault="00E372CC">
      <w:pPr>
        <w:numPr>
          <w:ilvl w:val="0"/>
          <w:numId w:val="4"/>
        </w:numPr>
        <w:spacing w:after="120"/>
        <w:ind w:left="-567" w:right="-851"/>
      </w:pPr>
    </w:p>
    <w:p w:rsidR="00E372CC" w:rsidRDefault="003613A0">
      <w:pPr>
        <w:numPr>
          <w:ilvl w:val="0"/>
          <w:numId w:val="4"/>
        </w:numPr>
        <w:spacing w:after="120"/>
        <w:ind w:left="-567" w:right="-851"/>
      </w:pPr>
      <w:r>
        <w:rPr>
          <w:noProof/>
          <w:lang w:eastAsia="ru-RU"/>
        </w:rPr>
        <w:drawing>
          <wp:anchor distT="0" distB="0" distL="0" distR="0" simplePos="0" relativeHeight="26" behindDoc="0" locked="0" layoutInCell="1" allowOverlap="1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4928870" cy="3913505"/>
            <wp:effectExtent l="0" t="0" r="0" b="0"/>
            <wp:wrapTopAndBottom/>
            <wp:docPr id="25" name="Изображение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Изображение37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870" cy="3913505"/>
                    </a:xfrm>
                    <a:prstGeom prst="rect">
                      <a:avLst/>
                    </a:prstGeom>
                    <a:ln w="635">
                      <a:solidFill>
                        <a:srgbClr val="000000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w:drawing>
          <wp:anchor distT="0" distB="0" distL="0" distR="0" simplePos="0" relativeHeight="27" behindDoc="0" locked="0" layoutInCell="1" allowOverlap="1">
            <wp:simplePos x="0" y="0"/>
            <wp:positionH relativeFrom="column">
              <wp:posOffset>4477385</wp:posOffset>
            </wp:positionH>
            <wp:positionV relativeFrom="paragraph">
              <wp:posOffset>76200</wp:posOffset>
            </wp:positionV>
            <wp:extent cx="809625" cy="962660"/>
            <wp:effectExtent l="0" t="0" r="0" b="0"/>
            <wp:wrapTopAndBottom/>
            <wp:docPr id="26" name="Изображение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Изображение38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 l="-9" t="-12" r="77568" b="665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96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eastAsia="Times New Roman"/>
          <w:color w:val="000000"/>
          <w:sz w:val="0"/>
          <w:szCs w:val="0"/>
          <w:shd w:val="clear" w:color="auto" w:fill="000000"/>
          <w:lang w:bidi="ru-RU"/>
        </w:rPr>
        <w:t xml:space="preserve"> </w:t>
      </w:r>
    </w:p>
    <w:p w:rsidR="00E372CC" w:rsidRDefault="003613A0">
      <w:pPr>
        <w:numPr>
          <w:ilvl w:val="0"/>
          <w:numId w:val="4"/>
        </w:numPr>
        <w:spacing w:after="0" w:line="240" w:lineRule="auto"/>
      </w:pPr>
      <w:r>
        <w:rPr>
          <w:b/>
          <w:szCs w:val="24"/>
          <w:lang w:eastAsia="ru-RU"/>
        </w:rPr>
        <w:t>Масштаб  1:20 000</w:t>
      </w:r>
    </w:p>
    <w:p w:rsidR="00E372CC" w:rsidRDefault="003613A0">
      <w:pPr>
        <w:numPr>
          <w:ilvl w:val="0"/>
          <w:numId w:val="4"/>
        </w:numPr>
        <w:spacing w:after="0"/>
      </w:pPr>
      <w:r>
        <w:rPr>
          <w:b/>
        </w:rPr>
        <w:t>Условные обозначения:</w:t>
      </w:r>
    </w:p>
    <w:p w:rsidR="00E372CC" w:rsidRDefault="003613A0">
      <w:pPr>
        <w:numPr>
          <w:ilvl w:val="0"/>
          <w:numId w:val="4"/>
        </w:num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8" behindDoc="0" locked="0" layoutInCell="1" allowOverlap="1">
                <wp:simplePos x="0" y="0"/>
                <wp:positionH relativeFrom="column">
                  <wp:posOffset>1537335</wp:posOffset>
                </wp:positionH>
                <wp:positionV relativeFrom="paragraph">
                  <wp:posOffset>71755</wp:posOffset>
                </wp:positionV>
                <wp:extent cx="283845" cy="38100"/>
                <wp:effectExtent l="0" t="0" r="0" b="0"/>
                <wp:wrapNone/>
                <wp:docPr id="27" name="Фигура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3320" cy="37440"/>
                        </a:xfrm>
                        <a:prstGeom prst="rect">
                          <a:avLst/>
                        </a:prstGeom>
                        <a:solidFill>
                          <a:srgbClr val="F10D0C"/>
                        </a:solidFill>
                        <a:ln>
                          <a:solidFill>
                            <a:srgbClr val="F10D0C"/>
                          </a:solidFill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_0" ID="Фигура2" fillcolor="#f10d0c" stroked="t" style="position:absolute;margin-left:121.05pt;margin-top:5.65pt;width:22.25pt;height:2.9pt">
                <w10:wrap type="none"/>
                <v:fill o:detectmouseclick="t" type="solid" color2="#0ef2f3"/>
                <v:stroke color="#f10d0c" joinstyle="round" endcap="flat"/>
              </v:rect>
            </w:pict>
          </mc:Fallback>
        </mc:AlternateContent>
      </w:r>
      <w:r>
        <w:rPr>
          <w:lang w:eastAsia="ru-RU"/>
        </w:rPr>
        <w:t>Г</w:t>
      </w:r>
      <w:r>
        <w:t>раница рыбоводного участка</w:t>
      </w:r>
    </w:p>
    <w:p w:rsidR="00E372CC" w:rsidRDefault="00E372CC">
      <w:pPr>
        <w:spacing w:after="0" w:line="240" w:lineRule="auto"/>
        <w:rPr>
          <w:b/>
          <w:szCs w:val="24"/>
          <w:lang w:eastAsia="ru-RU"/>
        </w:rPr>
      </w:pPr>
    </w:p>
    <w:p w:rsidR="00E372CC" w:rsidRDefault="00E372CC">
      <w:pPr>
        <w:spacing w:after="0" w:line="240" w:lineRule="auto"/>
        <w:rPr>
          <w:b/>
          <w:szCs w:val="24"/>
          <w:lang w:eastAsia="ru-RU"/>
        </w:rPr>
      </w:pPr>
    </w:p>
    <w:p w:rsidR="00E372CC" w:rsidRDefault="00E372CC">
      <w:pPr>
        <w:spacing w:after="0" w:line="240" w:lineRule="auto"/>
        <w:rPr>
          <w:b/>
          <w:szCs w:val="24"/>
          <w:lang w:eastAsia="ru-RU"/>
        </w:rPr>
      </w:pPr>
    </w:p>
    <w:tbl>
      <w:tblPr>
        <w:tblW w:w="9297" w:type="dxa"/>
        <w:tblInd w:w="-113" w:type="dxa"/>
        <w:tblCellMar>
          <w:left w:w="103" w:type="dxa"/>
        </w:tblCellMar>
        <w:tblLook w:val="0000" w:firstRow="0" w:lastRow="0" w:firstColumn="0" w:lastColumn="0" w:noHBand="0" w:noVBand="0"/>
      </w:tblPr>
      <w:tblGrid>
        <w:gridCol w:w="9297"/>
      </w:tblGrid>
      <w:tr w:rsidR="00E372CC">
        <w:tc>
          <w:tcPr>
            <w:tcW w:w="929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b/>
                <w:szCs w:val="24"/>
              </w:rPr>
              <w:t>Текстовое описание:</w:t>
            </w:r>
          </w:p>
        </w:tc>
      </w:tr>
      <w:tr w:rsidR="00E372CC">
        <w:tc>
          <w:tcPr>
            <w:tcW w:w="929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372CC" w:rsidRDefault="003613A0">
            <w:pPr>
              <w:numPr>
                <w:ilvl w:val="0"/>
                <w:numId w:val="4"/>
              </w:numPr>
              <w:spacing w:after="0" w:line="240" w:lineRule="auto"/>
            </w:pPr>
            <w:r>
              <w:rPr>
                <w:szCs w:val="24"/>
              </w:rPr>
              <w:t xml:space="preserve">Границы рыбоводного участка  включают в себя  акваторию реки без названия  </w:t>
            </w:r>
            <w:proofErr w:type="gramStart"/>
            <w:r>
              <w:rPr>
                <w:szCs w:val="24"/>
              </w:rPr>
              <w:t>между</w:t>
            </w:r>
            <w:proofErr w:type="gramEnd"/>
            <w:r>
              <w:rPr>
                <w:szCs w:val="24"/>
              </w:rPr>
              <w:t xml:space="preserve"> о. </w:t>
            </w:r>
            <w:proofErr w:type="spellStart"/>
            <w:r>
              <w:rPr>
                <w:szCs w:val="24"/>
              </w:rPr>
              <w:t>Энитор</w:t>
            </w:r>
            <w:proofErr w:type="spellEnd"/>
            <w:r>
              <w:rPr>
                <w:szCs w:val="24"/>
              </w:rPr>
              <w:t xml:space="preserve"> и о. Деревенское</w:t>
            </w:r>
          </w:p>
        </w:tc>
      </w:tr>
    </w:tbl>
    <w:p w:rsidR="00E372CC" w:rsidRPr="004309E7" w:rsidRDefault="00E372CC" w:rsidP="004309E7">
      <w:pPr>
        <w:tabs>
          <w:tab w:val="left" w:pos="6120"/>
        </w:tabs>
        <w:jc w:val="left"/>
      </w:pPr>
      <w:bookmarkStart w:id="1" w:name="_GoBack"/>
      <w:bookmarkEnd w:id="1"/>
    </w:p>
    <w:sectPr w:rsidR="00E372CC" w:rsidRPr="004309E7">
      <w:footerReference w:type="default" r:id="rId10"/>
      <w:pgSz w:w="11906" w:h="16838"/>
      <w:pgMar w:top="993" w:right="1276" w:bottom="851" w:left="1559" w:header="0" w:footer="0" w:gutter="0"/>
      <w:pgBorders w:offsetFrom="page">
        <w:top w:val="single" w:sz="4" w:space="24" w:color="000000"/>
        <w:left w:val="single" w:sz="4" w:space="24" w:color="000000"/>
        <w:bottom w:val="single" w:sz="4" w:space="24" w:color="000000"/>
        <w:right w:val="single" w:sz="4" w:space="24" w:color="000000"/>
      </w:pgBorders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4A9F" w:rsidRDefault="00524A9F" w:rsidP="004309E7">
      <w:pPr>
        <w:spacing w:after="0" w:line="240" w:lineRule="auto"/>
      </w:pPr>
      <w:r>
        <w:separator/>
      </w:r>
    </w:p>
  </w:endnote>
  <w:endnote w:type="continuationSeparator" w:id="0">
    <w:p w:rsidR="00524A9F" w:rsidRDefault="00524A9F" w:rsidP="0043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09E7" w:rsidRDefault="004309E7" w:rsidP="004309E7">
    <w:pPr>
      <w:pStyle w:val="ac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4A9F" w:rsidRDefault="00524A9F" w:rsidP="004309E7">
      <w:pPr>
        <w:spacing w:after="0" w:line="240" w:lineRule="auto"/>
      </w:pPr>
      <w:r>
        <w:separator/>
      </w:r>
    </w:p>
  </w:footnote>
  <w:footnote w:type="continuationSeparator" w:id="0">
    <w:p w:rsidR="00524A9F" w:rsidRDefault="00524A9F" w:rsidP="0043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B26702"/>
    <w:multiLevelType w:val="multilevel"/>
    <w:tmpl w:val="2FFE98E2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2A9A0335"/>
    <w:multiLevelType w:val="multilevel"/>
    <w:tmpl w:val="931639D2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>
    <w:nsid w:val="412E3B4F"/>
    <w:multiLevelType w:val="multilevel"/>
    <w:tmpl w:val="1930B4AE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>
    <w:nsid w:val="617211FB"/>
    <w:multiLevelType w:val="multilevel"/>
    <w:tmpl w:val="E9145C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2CC"/>
    <w:rsid w:val="003613A0"/>
    <w:rsid w:val="004309E7"/>
    <w:rsid w:val="00524A9F"/>
    <w:rsid w:val="00E372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NSimSun" w:hAnsi="Times New Roman" w:cs="Arial"/>
        <w:szCs w:val="24"/>
        <w:lang w:val="ru-RU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  <w:jc w:val="center"/>
    </w:pPr>
    <w:rPr>
      <w:rFonts w:eastAsia="Calibri" w:cs="Times New Roman"/>
      <w:sz w:val="24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eastAsia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qFormat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a7">
    <w:name w:val="index heading"/>
    <w:basedOn w:val="a"/>
    <w:qFormat/>
    <w:pPr>
      <w:suppressLineNumbers/>
    </w:pPr>
    <w:rPr>
      <w:rFonts w:cs="Arial"/>
    </w:r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rPr>
      <w:b/>
      <w:bCs/>
    </w:rPr>
  </w:style>
  <w:style w:type="paragraph" w:styleId="aa">
    <w:name w:val="header"/>
    <w:basedOn w:val="a"/>
    <w:link w:val="ab"/>
    <w:uiPriority w:val="99"/>
    <w:unhideWhenUsed/>
    <w:rsid w:val="0043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309E7"/>
    <w:rPr>
      <w:rFonts w:eastAsia="Calibri" w:cs="Times New Roman"/>
      <w:sz w:val="24"/>
      <w:szCs w:val="22"/>
      <w:lang w:bidi="ar-SA"/>
    </w:rPr>
  </w:style>
  <w:style w:type="paragraph" w:styleId="ac">
    <w:name w:val="footer"/>
    <w:basedOn w:val="a"/>
    <w:link w:val="ad"/>
    <w:uiPriority w:val="99"/>
    <w:unhideWhenUsed/>
    <w:rsid w:val="004309E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309E7"/>
    <w:rPr>
      <w:rFonts w:eastAsia="Calibri" w:cs="Times New Roman"/>
      <w:sz w:val="24"/>
      <w:szCs w:val="22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328</TotalTime>
  <Pages>1</Pages>
  <Words>73</Words>
  <Characters>422</Characters>
  <Application>Microsoft Office Word</Application>
  <DocSecurity>0</DocSecurity>
  <Lines>3</Lines>
  <Paragraphs>1</Paragraphs>
  <ScaleCrop>false</ScaleCrop>
  <Company/>
  <LinksUpToDate>false</LinksUpToDate>
  <CharactersWithSpaces>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shepeleva_n</dc:creator>
  <dc:description/>
  <cp:lastModifiedBy>Уркина Мария Валерьевна</cp:lastModifiedBy>
  <cp:revision>29</cp:revision>
  <cp:lastPrinted>2019-11-10T18:17:00Z</cp:lastPrinted>
  <dcterms:created xsi:type="dcterms:W3CDTF">2018-06-09T09:42:00Z</dcterms:created>
  <dcterms:modified xsi:type="dcterms:W3CDTF">2019-12-13T04:31:00Z</dcterms:modified>
  <dc:language>ru-RU</dc:language>
</cp:coreProperties>
</file>